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F39B5" w14:textId="77777777" w:rsidR="00017185" w:rsidRPr="00226AEA" w:rsidRDefault="00000000" w:rsidP="00226AEA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highlight w:val="white"/>
        </w:rPr>
      </w:pPr>
      <w:r w:rsidRPr="00226AE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highlight w:val="white"/>
        </w:rPr>
        <w:t xml:space="preserve">Sveiki atvykę į programą </w:t>
      </w:r>
      <w:proofErr w:type="spellStart"/>
      <w:r w:rsidRPr="00226AE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highlight w:val="white"/>
        </w:rPr>
        <w:t>Think</w:t>
      </w:r>
      <w:proofErr w:type="spellEnd"/>
      <w:r w:rsidRPr="00226AE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highlight w:val="white"/>
        </w:rPr>
        <w:t xml:space="preserve"> </w:t>
      </w:r>
      <w:proofErr w:type="spellStart"/>
      <w:r w:rsidRPr="00226AE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highlight w:val="white"/>
        </w:rPr>
        <w:t>Equal</w:t>
      </w:r>
      <w:proofErr w:type="spellEnd"/>
      <w:r w:rsidRPr="00226AEA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highlight w:val="white"/>
        </w:rPr>
        <w:t>!</w:t>
      </w:r>
    </w:p>
    <w:p w14:paraId="54D5B9AE" w14:textId="77777777" w:rsidR="00017185" w:rsidRDefault="00017185" w:rsidP="00226A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413BC1" w14:textId="5572F0DC" w:rsidR="00017185" w:rsidRDefault="00000000" w:rsidP="00226AEA">
      <w:pPr>
        <w:pBdr>
          <w:bottom w:val="single" w:sz="4" w:space="1" w:color="auto"/>
        </w:pBdr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Think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Equal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yra apdovanojimus pelniusi pasaulinė labdaros organizacija ir programa. Ši programa yra visiškai finansuojama ir vykdoma darželyje, o jos tikslas - suteikti </w:t>
      </w:r>
      <w:r w:rsidR="00226AEA" w:rsidRPr="00226AEA">
        <w:rPr>
          <w:rFonts w:ascii="Times New Roman" w:eastAsia="Times New Roman" w:hAnsi="Times New Roman" w:cs="Times New Roman"/>
          <w:color w:val="222222"/>
          <w:sz w:val="24"/>
          <w:szCs w:val="24"/>
        </w:rPr>
        <w:t>nuo 3 iki 6 metų amžiaus</w:t>
      </w:r>
      <w:r w:rsidR="00226AEA" w:rsidRPr="00226AEA">
        <w:t xml:space="preserve"> </w:t>
      </w:r>
      <w:r w:rsidR="00226AEA" w:rsidRPr="00226AEA">
        <w:rPr>
          <w:rFonts w:ascii="Times New Roman" w:eastAsia="Times New Roman" w:hAnsi="Times New Roman" w:cs="Times New Roman"/>
          <w:color w:val="222222"/>
          <w:sz w:val="24"/>
          <w:szCs w:val="24"/>
        </w:rPr>
        <w:t>vaikui</w:t>
      </w:r>
      <w:r w:rsidR="00226AEA" w:rsidRPr="00226AE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socialinio ir emocinio intelekto pagrindus, dar vadinamus XXI a. </w:t>
      </w:r>
      <w:r w:rsidR="00226AE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į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gūdžiai</w:t>
      </w:r>
      <w:r w:rsidR="00226AE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s.</w:t>
      </w:r>
    </w:p>
    <w:p w14:paraId="2F9E1209" w14:textId="77777777" w:rsidR="00017185" w:rsidRDefault="00017185" w:rsidP="00226A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26C294" w14:textId="7A8C76F3" w:rsidR="00017185" w:rsidRDefault="00000000" w:rsidP="00226AEA">
      <w:pPr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Socialinis ir emocinis mokymasis (SEL) padeda vaikams ankstyvojo ugdymo laikotarpiu sukurti tvirtą pagrindą sėkmingam  gyvenimui. Vaikai mokosi tokių dalykų kaip, pavyzdžiui:</w:t>
      </w:r>
    </w:p>
    <w:p w14:paraId="10038368" w14:textId="64AD64D5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valdyti savo emocijas ir impulsyvų elgesį</w:t>
      </w:r>
      <w:r w:rsidR="00226AEA"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;</w:t>
      </w:r>
    </w:p>
    <w:p w14:paraId="71D4E5E0" w14:textId="4FB43FAE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stiprinti  pasitikėjimą savimi ir savigarbą</w:t>
      </w:r>
      <w:r w:rsidR="00226AEA"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;</w:t>
      </w:r>
    </w:p>
    <w:p w14:paraId="0F83ABF4" w14:textId="6B23A975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turėti empatijos ir rodyti dėmesį kitiems</w:t>
      </w:r>
      <w:r w:rsidR="00226AEA"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;</w:t>
      </w:r>
    </w:p>
    <w:p w14:paraId="49686092" w14:textId="03517740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efektyviai spręsti problemas ir išmokti taikiai spręsti konfliktus</w:t>
      </w:r>
      <w:r w:rsidR="00226AEA"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;</w:t>
      </w:r>
    </w:p>
    <w:p w14:paraId="444D8BF8" w14:textId="4C004BDF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ugdyti kritinio mąstymo įgūdžius ir priimti atsakingus sprendimus</w:t>
      </w:r>
      <w:r w:rsidR="00226AEA"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;</w:t>
      </w:r>
    </w:p>
    <w:p w14:paraId="6DFF7525" w14:textId="426B8400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 xml:space="preserve"> palaikyti sveikus santykius ir išmokti bendradarbiauti</w:t>
      </w:r>
      <w:r w:rsidR="00226AEA" w:rsidRPr="001C77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;</w:t>
      </w:r>
    </w:p>
    <w:p w14:paraId="7C3DF44A" w14:textId="77777777" w:rsidR="00017185" w:rsidRDefault="00017185" w:rsidP="00226A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D1B1CB" w14:textId="77777777" w:rsidR="00017185" w:rsidRPr="001C7747" w:rsidRDefault="00000000" w:rsidP="001C7747">
      <w:pPr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Daugiau nei šešiasdešimt metų buvo atliekami SEL moksliniai tyrimai ir vertinimai, kurie įrodė, kad SEL įgūdžių įgijimas vaikystėje lemia sėkmę šiais aspektais:</w:t>
      </w:r>
    </w:p>
    <w:p w14:paraId="5A9E9CC6" w14:textId="5A243855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Geresnės akademinės perspektyvos. Tyrimais įrodyta, kad ankstyvoje vaikystėje šiuos SEL įgūdžius įgijusių vaikų akademiniai pažymiai pagerėja 11-17 %. </w:t>
      </w:r>
    </w:p>
    <w:p w14:paraId="11F144A7" w14:textId="0F56EE4A" w:rsidR="00017185" w:rsidRPr="001C7747" w:rsidRDefault="00226AEA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</w:t>
      </w:r>
      <w:r w:rsidR="00000000" w:rsidRP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aikai mokykloje yra labiau susiję tarpusavyje, jiems geriau sekasi ir jie rečiau lieka nuošalyje ar patiria patyčias.</w:t>
      </w:r>
    </w:p>
    <w:p w14:paraId="063E4E00" w14:textId="4721CA8A" w:rsidR="00017185" w:rsidRPr="001C7747" w:rsidRDefault="00000000" w:rsidP="001C7747">
      <w:pPr>
        <w:pStyle w:val="Sraopastraip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Sumažėja nerimo, pykčio, agresijos apraiškų, o padidėja teigiamas elgesys ir socialinė kompetencija.</w:t>
      </w:r>
    </w:p>
    <w:p w14:paraId="1F430F9F" w14:textId="77777777" w:rsidR="00017185" w:rsidRDefault="00017185" w:rsidP="00226A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BB1463" w14:textId="60120013" w:rsidR="00017185" w:rsidRDefault="00000000" w:rsidP="001C7747">
      <w:pPr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Programa  vykdoma darželyje 30 savaičių, kiekvieną savaitę vyks</w:t>
      </w:r>
      <w:r w:rsid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trys pusvalandžio trukmės </w:t>
      </w:r>
      <w:r w:rsid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užsiėmimai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Kiekviena</w:t>
      </w:r>
      <w:r w:rsid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užsiėmimas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skirta</w:t>
      </w:r>
      <w:r w:rsid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tam tikram SEL elementui ir dažnai vyksta skaitant į SEL orientuotą pasakų knygą.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Think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Equal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="001C774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užsiėmimuose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naudojami įvairūs mokymosi stiliai, pavyzdžiui, diskusijos, dailės darbai, dainos, žaidimai ir vaidmenų žaidimai.</w:t>
      </w:r>
    </w:p>
    <w:p w14:paraId="2609FAB3" w14:textId="77777777" w:rsidR="00017185" w:rsidRDefault="00000000" w:rsidP="00226AEA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7E36B9C" wp14:editId="06164F80">
            <wp:simplePos x="0" y="0"/>
            <wp:positionH relativeFrom="column">
              <wp:posOffset>891540</wp:posOffset>
            </wp:positionH>
            <wp:positionV relativeFrom="paragraph">
              <wp:posOffset>113030</wp:posOffset>
            </wp:positionV>
            <wp:extent cx="4206240" cy="2964180"/>
            <wp:effectExtent l="0" t="0" r="3810" b="762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6677" cy="2964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7185">
      <w:pgSz w:w="11909" w:h="16834"/>
      <w:pgMar w:top="1440" w:right="1440" w:bottom="1440" w:left="1440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9B2C0E-F807-4638-830A-AB93A1E725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63B29D-5517-4BD5-8513-979EB0E7A0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5A09"/>
      </v:shape>
    </w:pict>
  </w:numPicBullet>
  <w:abstractNum w:abstractNumId="0" w15:restartNumberingAfterBreak="0">
    <w:nsid w:val="597A5EAF"/>
    <w:multiLevelType w:val="hybridMultilevel"/>
    <w:tmpl w:val="FA1CB8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982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185"/>
    <w:rsid w:val="00017185"/>
    <w:rsid w:val="001C7747"/>
    <w:rsid w:val="001D3B00"/>
    <w:rsid w:val="00226AEA"/>
    <w:rsid w:val="005B2579"/>
    <w:rsid w:val="00AF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E4594"/>
  <w15:docId w15:val="{86D45547-7547-46A6-9506-BB28F2C9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raopastraipa">
    <w:name w:val="List Paragraph"/>
    <w:basedOn w:val="prastasis"/>
    <w:uiPriority w:val="34"/>
    <w:qFormat/>
    <w:rsid w:val="001C7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1087</Words>
  <Characters>621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Artimavičienė</dc:creator>
  <cp:lastModifiedBy>Ana Artimavičienė</cp:lastModifiedBy>
  <cp:revision>2</cp:revision>
  <dcterms:created xsi:type="dcterms:W3CDTF">2025-12-22T07:22:00Z</dcterms:created>
  <dcterms:modified xsi:type="dcterms:W3CDTF">2025-12-22T07:22:00Z</dcterms:modified>
</cp:coreProperties>
</file>