
<file path=[Content_Types].xml><?xml version="1.0" encoding="utf-8"?>
<Types xmlns="http://schemas.openxmlformats.org/package/2006/content-types">
  <Default Extension="gif" ContentType="image/gif"/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7F39B5" w14:textId="77777777" w:rsidR="00017185" w:rsidRPr="00226AEA" w:rsidRDefault="00000000" w:rsidP="00226AEA">
      <w:pPr>
        <w:jc w:val="center"/>
        <w:rPr>
          <w:rFonts w:ascii="Times New Roman" w:eastAsia="Times New Roman" w:hAnsi="Times New Roman" w:cs="Times New Roman"/>
          <w:b/>
          <w:bCs/>
          <w:color w:val="222222"/>
          <w:sz w:val="36"/>
          <w:szCs w:val="36"/>
          <w:highlight w:val="white"/>
        </w:rPr>
      </w:pPr>
      <w:r w:rsidRPr="00226AEA">
        <w:rPr>
          <w:rFonts w:ascii="Times New Roman" w:eastAsia="Times New Roman" w:hAnsi="Times New Roman" w:cs="Times New Roman"/>
          <w:b/>
          <w:bCs/>
          <w:color w:val="222222"/>
          <w:sz w:val="36"/>
          <w:szCs w:val="36"/>
          <w:highlight w:val="white"/>
        </w:rPr>
        <w:t xml:space="preserve">Sveiki atvykę į programą </w:t>
      </w:r>
      <w:proofErr w:type="spellStart"/>
      <w:r w:rsidRPr="00226AEA">
        <w:rPr>
          <w:rFonts w:ascii="Times New Roman" w:eastAsia="Times New Roman" w:hAnsi="Times New Roman" w:cs="Times New Roman"/>
          <w:b/>
          <w:bCs/>
          <w:color w:val="222222"/>
          <w:sz w:val="36"/>
          <w:szCs w:val="36"/>
          <w:highlight w:val="white"/>
        </w:rPr>
        <w:t>Think</w:t>
      </w:r>
      <w:proofErr w:type="spellEnd"/>
      <w:r w:rsidRPr="00226AEA">
        <w:rPr>
          <w:rFonts w:ascii="Times New Roman" w:eastAsia="Times New Roman" w:hAnsi="Times New Roman" w:cs="Times New Roman"/>
          <w:b/>
          <w:bCs/>
          <w:color w:val="222222"/>
          <w:sz w:val="36"/>
          <w:szCs w:val="36"/>
          <w:highlight w:val="white"/>
        </w:rPr>
        <w:t xml:space="preserve"> </w:t>
      </w:r>
      <w:proofErr w:type="spellStart"/>
      <w:r w:rsidRPr="00226AEA">
        <w:rPr>
          <w:rFonts w:ascii="Times New Roman" w:eastAsia="Times New Roman" w:hAnsi="Times New Roman" w:cs="Times New Roman"/>
          <w:b/>
          <w:bCs/>
          <w:color w:val="222222"/>
          <w:sz w:val="36"/>
          <w:szCs w:val="36"/>
          <w:highlight w:val="white"/>
        </w:rPr>
        <w:t>Equal</w:t>
      </w:r>
      <w:proofErr w:type="spellEnd"/>
      <w:r w:rsidRPr="00226AEA">
        <w:rPr>
          <w:rFonts w:ascii="Times New Roman" w:eastAsia="Times New Roman" w:hAnsi="Times New Roman" w:cs="Times New Roman"/>
          <w:b/>
          <w:bCs/>
          <w:color w:val="222222"/>
          <w:sz w:val="36"/>
          <w:szCs w:val="36"/>
          <w:highlight w:val="white"/>
        </w:rPr>
        <w:t>!</w:t>
      </w:r>
    </w:p>
    <w:p w14:paraId="54D5B9AE" w14:textId="77777777" w:rsidR="00017185" w:rsidRDefault="00017185" w:rsidP="00226AE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6413BC1" w14:textId="5572F0DC" w:rsidR="00017185" w:rsidRDefault="00000000" w:rsidP="00226AEA">
      <w:pPr>
        <w:pBdr>
          <w:bottom w:val="single" w:sz="4" w:space="1" w:color="auto"/>
        </w:pBdr>
        <w:ind w:firstLine="72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</w:pP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  <w:t>Think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  <w:t>Equal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  <w:t xml:space="preserve"> yra apdovanojimus pelniusi pasaulinė labdaros organizacija ir programa. Ši programa yra visiškai finansuojama ir vykdoma darželyje, o jos tikslas - suteikti </w:t>
      </w:r>
      <w:r w:rsidR="00226AEA" w:rsidRPr="00226AEA">
        <w:rPr>
          <w:rFonts w:ascii="Times New Roman" w:eastAsia="Times New Roman" w:hAnsi="Times New Roman" w:cs="Times New Roman"/>
          <w:color w:val="222222"/>
          <w:sz w:val="24"/>
          <w:szCs w:val="24"/>
        </w:rPr>
        <w:t>nuo 3 iki 6 metų amžiaus</w:t>
      </w:r>
      <w:r w:rsidR="00226AEA" w:rsidRPr="00226AEA">
        <w:t xml:space="preserve"> </w:t>
      </w:r>
      <w:r w:rsidR="00226AEA" w:rsidRPr="00226AEA">
        <w:rPr>
          <w:rFonts w:ascii="Times New Roman" w:eastAsia="Times New Roman" w:hAnsi="Times New Roman" w:cs="Times New Roman"/>
          <w:color w:val="222222"/>
          <w:sz w:val="24"/>
          <w:szCs w:val="24"/>
        </w:rPr>
        <w:t>vaikui</w:t>
      </w:r>
      <w:r w:rsidR="00226AEA" w:rsidRPr="00226AEA"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  <w:t xml:space="preserve">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  <w:t xml:space="preserve">socialinio ir emocinio intelekto pagrindus, dar vadinamus XXI a. </w:t>
      </w:r>
      <w:r w:rsidR="00226AEA"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  <w:t>į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  <w:t>gūdžiai</w:t>
      </w:r>
      <w:r w:rsidR="00226AEA"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  <w:t>s.</w:t>
      </w:r>
    </w:p>
    <w:p w14:paraId="2F9E1209" w14:textId="77777777" w:rsidR="00017185" w:rsidRDefault="00017185" w:rsidP="00226AE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E26C294" w14:textId="7A8C76F3" w:rsidR="00017185" w:rsidRDefault="00000000" w:rsidP="00226AEA">
      <w:pPr>
        <w:ind w:firstLine="72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  <w:t>Socialinis ir emocinis mokymasis (SEL) padeda vaikams ankstyvojo ugdymo laikotarpiu sukurti tvirtą pagrindą sėkmingam  gyvenimui. Vaikai mokosi tokių dalykų kaip, pavyzdžiui:</w:t>
      </w:r>
    </w:p>
    <w:p w14:paraId="10038368" w14:textId="64AD64D5" w:rsidR="00017185" w:rsidRPr="001C7747" w:rsidRDefault="00000000" w:rsidP="001C7747">
      <w:pPr>
        <w:pStyle w:val="Sraopastraipa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highlight w:val="white"/>
        </w:rPr>
      </w:pPr>
      <w:r w:rsidRPr="001C7747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highlight w:val="white"/>
        </w:rPr>
        <w:t>valdyti savo emocijas ir impulsyvų elgesį</w:t>
      </w:r>
      <w:r w:rsidR="00226AEA" w:rsidRPr="001C7747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highlight w:val="white"/>
        </w:rPr>
        <w:t>;</w:t>
      </w:r>
    </w:p>
    <w:p w14:paraId="71D4E5E0" w14:textId="4FB43FAE" w:rsidR="00017185" w:rsidRPr="001C7747" w:rsidRDefault="00000000" w:rsidP="001C7747">
      <w:pPr>
        <w:pStyle w:val="Sraopastraipa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highlight w:val="white"/>
        </w:rPr>
      </w:pPr>
      <w:r w:rsidRPr="001C7747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highlight w:val="white"/>
        </w:rPr>
        <w:t>stiprinti  pasitikėjimą savimi ir savigarbą</w:t>
      </w:r>
      <w:r w:rsidR="00226AEA" w:rsidRPr="001C7747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highlight w:val="white"/>
        </w:rPr>
        <w:t>;</w:t>
      </w:r>
    </w:p>
    <w:p w14:paraId="0F83ABF4" w14:textId="6B23A975" w:rsidR="00017185" w:rsidRPr="001C7747" w:rsidRDefault="00000000" w:rsidP="001C7747">
      <w:pPr>
        <w:pStyle w:val="Sraopastraipa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highlight w:val="white"/>
        </w:rPr>
      </w:pPr>
      <w:r w:rsidRPr="001C7747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highlight w:val="white"/>
        </w:rPr>
        <w:t>turėti empatijos ir rodyti dėmesį kitiems</w:t>
      </w:r>
      <w:r w:rsidR="00226AEA" w:rsidRPr="001C7747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highlight w:val="white"/>
        </w:rPr>
        <w:t>;</w:t>
      </w:r>
    </w:p>
    <w:p w14:paraId="49686092" w14:textId="03517740" w:rsidR="00017185" w:rsidRPr="001C7747" w:rsidRDefault="00000000" w:rsidP="001C7747">
      <w:pPr>
        <w:pStyle w:val="Sraopastraipa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highlight w:val="white"/>
        </w:rPr>
      </w:pPr>
      <w:r w:rsidRPr="001C7747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highlight w:val="white"/>
        </w:rPr>
        <w:t>efektyviai spręsti problemas ir išmokti taikiai spręsti konfliktus</w:t>
      </w:r>
      <w:r w:rsidR="00226AEA" w:rsidRPr="001C7747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highlight w:val="white"/>
        </w:rPr>
        <w:t>;</w:t>
      </w:r>
    </w:p>
    <w:p w14:paraId="444D8BF8" w14:textId="4C004BDF" w:rsidR="00017185" w:rsidRPr="001C7747" w:rsidRDefault="00000000" w:rsidP="001C7747">
      <w:pPr>
        <w:pStyle w:val="Sraopastraipa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highlight w:val="white"/>
        </w:rPr>
      </w:pPr>
      <w:r w:rsidRPr="001C7747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highlight w:val="white"/>
        </w:rPr>
        <w:t>ugdyti kritinio mąstymo įgūdžius ir priimti atsakingus sprendimus</w:t>
      </w:r>
      <w:r w:rsidR="00226AEA" w:rsidRPr="001C7747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highlight w:val="white"/>
        </w:rPr>
        <w:t>;</w:t>
      </w:r>
    </w:p>
    <w:p w14:paraId="6DFF7525" w14:textId="426B8400" w:rsidR="00017185" w:rsidRPr="001C7747" w:rsidRDefault="00000000" w:rsidP="001C7747">
      <w:pPr>
        <w:pStyle w:val="Sraopastraipa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highlight w:val="white"/>
        </w:rPr>
      </w:pPr>
      <w:r w:rsidRPr="001C7747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highlight w:val="white"/>
        </w:rPr>
        <w:t xml:space="preserve"> palaikyti sveikus santykius ir išmokti bendradarbiauti</w:t>
      </w:r>
      <w:r w:rsidR="00226AEA" w:rsidRPr="001C7747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highlight w:val="white"/>
        </w:rPr>
        <w:t>;</w:t>
      </w:r>
    </w:p>
    <w:p w14:paraId="7C3DF44A" w14:textId="77777777" w:rsidR="00017185" w:rsidRDefault="00017185" w:rsidP="00226AE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FD1B1CB" w14:textId="77777777" w:rsidR="00017185" w:rsidRPr="001C7747" w:rsidRDefault="00000000" w:rsidP="001C7747">
      <w:pPr>
        <w:ind w:firstLine="72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</w:pPr>
      <w:r w:rsidRPr="001C7747"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  <w:t>Daugiau nei šešiasdešimt metų buvo atliekami SEL moksliniai tyrimai ir vertinimai, kurie įrodė, kad SEL įgūdžių įgijimas vaikystėje lemia sėkmę šiais aspektais:</w:t>
      </w:r>
    </w:p>
    <w:p w14:paraId="5A9E9CC6" w14:textId="5A243855" w:rsidR="00017185" w:rsidRPr="001C7747" w:rsidRDefault="00000000" w:rsidP="001C7747">
      <w:pPr>
        <w:pStyle w:val="Sraopastraipa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</w:pPr>
      <w:r w:rsidRPr="001C7747"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  <w:t xml:space="preserve">Geresnės akademinės perspektyvos. Tyrimais įrodyta, kad ankstyvoje vaikystėje šiuos SEL įgūdžius įgijusių vaikų akademiniai pažymiai pagerėja 11-17 %. </w:t>
      </w:r>
    </w:p>
    <w:p w14:paraId="11F144A7" w14:textId="0F56EE4A" w:rsidR="00017185" w:rsidRPr="001C7747" w:rsidRDefault="00226AEA" w:rsidP="001C7747">
      <w:pPr>
        <w:pStyle w:val="Sraopastraipa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</w:pPr>
      <w:r w:rsidRPr="001C7747"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  <w:t>V</w:t>
      </w:r>
      <w:r w:rsidR="00000000" w:rsidRPr="001C7747"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  <w:t>aikai mokykloje yra labiau susiję tarpusavyje, jiems geriau sekasi ir jie rečiau lieka nuošalyje ar patiria patyčias.</w:t>
      </w:r>
    </w:p>
    <w:p w14:paraId="063E4E00" w14:textId="4721CA8A" w:rsidR="00017185" w:rsidRPr="001C7747" w:rsidRDefault="00000000" w:rsidP="001C7747">
      <w:pPr>
        <w:pStyle w:val="Sraopastraipa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</w:pPr>
      <w:r w:rsidRPr="001C7747"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  <w:t>Sumažėja nerimo, pykčio, agresijos apraiškų, o padidėja teigiamas elgesys ir socialinė kompetencija.</w:t>
      </w:r>
    </w:p>
    <w:p w14:paraId="1F430F9F" w14:textId="77777777" w:rsidR="00017185" w:rsidRDefault="00017185" w:rsidP="00226AE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ABB1463" w14:textId="60120013" w:rsidR="00017185" w:rsidRDefault="00000000" w:rsidP="001C7747">
      <w:pPr>
        <w:ind w:firstLine="72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  <w:t>Programa  vykdoma darželyje 30 savaičių, kiekvieną savaitę vyks</w:t>
      </w:r>
      <w:r w:rsidR="001C7747"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  <w:t>ta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  <w:t xml:space="preserve"> trys pusvalandžio trukmės </w:t>
      </w:r>
      <w:r w:rsidR="001C7747"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  <w:t>užsiėmimai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  <w:t>. Kiekviena</w:t>
      </w:r>
      <w:r w:rsidR="001C7747"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  <w:t>s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  <w:t xml:space="preserve"> </w:t>
      </w:r>
      <w:r w:rsidR="001C7747"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  <w:t xml:space="preserve">užsiėmimas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  <w:t>skirta</w:t>
      </w:r>
      <w:r w:rsidR="001C7747"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  <w:t>s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  <w:t xml:space="preserve"> tam tikram SEL elementui ir dažnai vyksta skaitant į SEL orientuotą pasakų knygą.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  <w:t>Think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  <w:t>Equal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  <w:t xml:space="preserve"> </w:t>
      </w:r>
      <w:r w:rsidR="001C7747"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  <w:t xml:space="preserve">užsiėmimuose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  <w:t xml:space="preserve"> naudojami įvairūs mokymosi stiliai, pavyzdžiui, diskusijos, dailės darbai, dainos, žaidimai ir vaidmenų žaidimai.</w:t>
      </w:r>
    </w:p>
    <w:p w14:paraId="2609FAB3" w14:textId="77777777" w:rsidR="00017185" w:rsidRDefault="00000000" w:rsidP="00226AEA">
      <w:pPr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</w:pPr>
      <w:r>
        <w:rPr>
          <w:noProof/>
        </w:rPr>
        <w:drawing>
          <wp:anchor distT="114300" distB="114300" distL="114300" distR="114300" simplePos="0" relativeHeight="251658240" behindDoc="0" locked="0" layoutInCell="1" hidden="0" allowOverlap="1" wp14:anchorId="67E36B9C" wp14:editId="06164F80">
            <wp:simplePos x="0" y="0"/>
            <wp:positionH relativeFrom="column">
              <wp:posOffset>891540</wp:posOffset>
            </wp:positionH>
            <wp:positionV relativeFrom="paragraph">
              <wp:posOffset>113030</wp:posOffset>
            </wp:positionV>
            <wp:extent cx="4206240" cy="2964180"/>
            <wp:effectExtent l="0" t="0" r="3810" b="7620"/>
            <wp:wrapNone/>
            <wp:docPr id="1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206677" cy="296448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017185">
      <w:pgSz w:w="11909" w:h="16834"/>
      <w:pgMar w:top="1440" w:right="1440" w:bottom="1440" w:left="1440" w:header="720" w:footer="720" w:gutter="0"/>
      <w:pgNumType w:start="1"/>
      <w:cols w:space="1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619B2C0E-F807-4638-830A-AB93A1E7257D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4363B29D-5517-4BD5-8513-979EB0E7A06A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1.4pt;height:11.4pt" o:bullet="t">
        <v:imagedata r:id="rId1" o:title="mso5A09"/>
      </v:shape>
    </w:pict>
  </w:numPicBullet>
  <w:abstractNum w:abstractNumId="0" w15:restartNumberingAfterBreak="0">
    <w:nsid w:val="597A5EAF"/>
    <w:multiLevelType w:val="hybridMultilevel"/>
    <w:tmpl w:val="FA1CB886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19826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7185"/>
    <w:rsid w:val="00017185"/>
    <w:rsid w:val="001C7747"/>
    <w:rsid w:val="001D3B00"/>
    <w:rsid w:val="00226AEA"/>
    <w:rsid w:val="005B2579"/>
    <w:rsid w:val="00AF3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5E4594"/>
  <w15:docId w15:val="{86D45547-7547-46A6-9506-BB28F2C97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lt" w:eastAsia="lt-L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Antrat2">
    <w:name w:val="heading 2"/>
    <w:basedOn w:val="prastasis"/>
    <w:next w:val="prastasis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Antrat3">
    <w:name w:val="heading 3"/>
    <w:basedOn w:val="prastasis"/>
    <w:next w:val="prastasis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Antrat4">
    <w:name w:val="heading 4"/>
    <w:basedOn w:val="prastasis"/>
    <w:next w:val="prastasis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Antrat5">
    <w:name w:val="heading 5"/>
    <w:basedOn w:val="prastasis"/>
    <w:next w:val="prastasis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Antrat6">
    <w:name w:val="heading 6"/>
    <w:basedOn w:val="prastasis"/>
    <w:next w:val="prastasis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Pavadinimas">
    <w:name w:val="Title"/>
    <w:basedOn w:val="prastasis"/>
    <w:next w:val="prastasis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Paantrat">
    <w:name w:val="Subtitle"/>
    <w:basedOn w:val="prastasis"/>
    <w:next w:val="prastasis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Sraopastraipa">
    <w:name w:val="List Paragraph"/>
    <w:basedOn w:val="prastasis"/>
    <w:uiPriority w:val="34"/>
    <w:qFormat/>
    <w:rsid w:val="001C77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1087</Words>
  <Characters>621</Characters>
  <Application>Microsoft Office Word</Application>
  <DocSecurity>0</DocSecurity>
  <Lines>5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 Artimavičienė</dc:creator>
  <cp:lastModifiedBy>Ana Artimavičienė</cp:lastModifiedBy>
  <cp:revision>2</cp:revision>
  <dcterms:created xsi:type="dcterms:W3CDTF">2025-12-22T07:22:00Z</dcterms:created>
  <dcterms:modified xsi:type="dcterms:W3CDTF">2025-12-22T07:22:00Z</dcterms:modified>
</cp:coreProperties>
</file>